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Архитектура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170DEB" w:rsidR="00A77598" w:rsidRPr="004657EE" w:rsidRDefault="004657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0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03DA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1B03DA">
              <w:rPr>
                <w:rFonts w:ascii="Times New Roman" w:hAnsi="Times New Roman" w:cs="Times New Roman"/>
                <w:sz w:val="20"/>
                <w:szCs w:val="20"/>
              </w:rPr>
              <w:t>, Емельянов Александр Александрович</w:t>
            </w:r>
          </w:p>
        </w:tc>
      </w:tr>
      <w:tr w:rsidR="007A7979" w:rsidRPr="007A7979" w14:paraId="299EF67E" w14:textId="77777777" w:rsidTr="00ED54AA">
        <w:tc>
          <w:tcPr>
            <w:tcW w:w="9345" w:type="dxa"/>
          </w:tcPr>
          <w:p w14:paraId="3064E481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Бодров Кирилл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142A96" w:rsidR="004475DA" w:rsidRPr="004657EE" w:rsidRDefault="004657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0F8C52" w14:textId="3FEAA1C7" w:rsidR="001B03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5187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_Toc198835187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3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14871403" w14:textId="7C1C1410" w:rsidR="001B03DA" w:rsidRDefault="00C224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88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_Toc198835188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3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1D1771FC" w14:textId="20D8710C" w:rsidR="001B03DA" w:rsidRDefault="00C224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89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_Toc198835189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3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277CA18C" w14:textId="73034BC0" w:rsidR="001B03DA" w:rsidRDefault="00C224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0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_Toc198835190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3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734E38E5" w14:textId="5AC4835C" w:rsidR="001B03DA" w:rsidRDefault="00C224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1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_Toc198835191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5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1AE99C82" w14:textId="4D9C3E66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2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_Toc198835192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5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0F25EFAF" w14:textId="7EBAB293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3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_Toc198835193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6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3D68D8DA" w14:textId="0319F885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4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_Toc198835194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6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7A53F996" w14:textId="4738A5E0" w:rsidR="001B03DA" w:rsidRDefault="00C224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5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_Toc198835195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7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029AD9E5" w14:textId="3CD65B20" w:rsidR="001B03DA" w:rsidRDefault="00C224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6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_Toc198835196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8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09A5D6F9" w14:textId="2A79D1A2" w:rsidR="001B03DA" w:rsidRDefault="00C224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7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_Toc198835197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9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3A34CB74" w14:textId="514FB9B3" w:rsidR="001B03DA" w:rsidRDefault="00C224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8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_Toc198835198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11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166DE611" w14:textId="1E774039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199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_Toc198835199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11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111FE8EE" w14:textId="2105418A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200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_Toc198835200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11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1037A245" w14:textId="4493984C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201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_Toc198835201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11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4158E032" w14:textId="7D188F75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202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_Toc198835202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11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099DC1AC" w14:textId="02518DA8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203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_Toc198835203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11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041B9F5B" w14:textId="1E115C4F" w:rsidR="001B03DA" w:rsidRDefault="00C224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204" w:history="1">
            <w:r w:rsidR="001B03DA" w:rsidRPr="008843E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03DA">
              <w:rPr>
                <w:noProof/>
                <w:webHidden/>
              </w:rPr>
              <w:tab/>
            </w:r>
            <w:r w:rsidR="001B03DA">
              <w:rPr>
                <w:noProof/>
                <w:webHidden/>
              </w:rPr>
              <w:fldChar w:fldCharType="begin"/>
            </w:r>
            <w:r w:rsidR="001B03DA">
              <w:rPr>
                <w:noProof/>
                <w:webHidden/>
              </w:rPr>
              <w:instrText xml:space="preserve"> PAGEREF _Toc198835204 \h </w:instrText>
            </w:r>
            <w:r w:rsidR="001B03DA">
              <w:rPr>
                <w:noProof/>
                <w:webHidden/>
              </w:rPr>
            </w:r>
            <w:r w:rsidR="001B03DA">
              <w:rPr>
                <w:noProof/>
                <w:webHidden/>
              </w:rPr>
              <w:fldChar w:fldCharType="separate"/>
            </w:r>
            <w:r w:rsidR="001B03DA">
              <w:rPr>
                <w:noProof/>
                <w:webHidden/>
              </w:rPr>
              <w:t>11</w:t>
            </w:r>
            <w:r w:rsidR="001B03DA">
              <w:rPr>
                <w:noProof/>
                <w:webHidden/>
              </w:rPr>
              <w:fldChar w:fldCharType="end"/>
            </w:r>
          </w:hyperlink>
        </w:p>
        <w:p w14:paraId="0DD49713" w14:textId="6E05A17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5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студентов с основными понятиями в области архитектур информационных систем; ознакомление с основными типами архитектур информационных систем; изучение состава и взаимосвязи процессов по разработке ИТ-стратегии и ИТ-архитектуры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5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Архитектура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5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2194"/>
        <w:gridCol w:w="5348"/>
      </w:tblGrid>
      <w:tr w:rsidR="00751095" w:rsidRPr="001B03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03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03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03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03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03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03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B03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03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03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>ОПК-7 - Способен осуществлять выбор платформ и инструментальных программно-аппаратных средств для реализации информационных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03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3DA">
              <w:rPr>
                <w:rFonts w:ascii="Times New Roman" w:hAnsi="Times New Roman" w:cs="Times New Roman"/>
                <w:lang w:bidi="ru-RU"/>
              </w:rPr>
              <w:t>ОПК-7.2 - Умеет осуществлять выбор платформ и инструментальных программно-аппаратных средств для реализации информационных систем, применять современные технологии для реализации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03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3DA">
              <w:rPr>
                <w:rFonts w:ascii="Times New Roman" w:hAnsi="Times New Roman" w:cs="Times New Roman"/>
              </w:rPr>
              <w:t>Характеристики различных программно-аппаратных средств, их преимущества и недостатки</w:t>
            </w:r>
            <w:r w:rsidRPr="001B03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03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3DA">
              <w:rPr>
                <w:rFonts w:ascii="Times New Roman" w:hAnsi="Times New Roman" w:cs="Times New Roman"/>
              </w:rPr>
              <w:t>Обоснованно выбирать в соответствии с параметрами технического задания необходимый пул программных средств и инструментов</w:t>
            </w:r>
            <w:r w:rsidRPr="001B03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03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3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3DA">
              <w:rPr>
                <w:rFonts w:ascii="Times New Roman" w:hAnsi="Times New Roman" w:cs="Times New Roman"/>
              </w:rPr>
              <w:t>Навыками использования современных инструментов для разработки программных модулей информационных систем</w:t>
            </w:r>
            <w:r w:rsidRPr="001B03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03DA" w14:paraId="0F8528B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305A5" w14:textId="77777777" w:rsidR="00751095" w:rsidRPr="001B03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>ОПК-8 - Способен применять математические модели, методы и средства проектирования информационных и автоматизированных систем.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C602C" w14:textId="77777777" w:rsidR="00751095" w:rsidRPr="001B03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3DA">
              <w:rPr>
                <w:rFonts w:ascii="Times New Roman" w:hAnsi="Times New Roman" w:cs="Times New Roman"/>
                <w:lang w:bidi="ru-RU"/>
              </w:rPr>
              <w:t>ОПК-8.3 - Имеет навыки моделирования и проектирования информационных и автоматизированных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2563F" w14:textId="77777777" w:rsidR="00751095" w:rsidRPr="001B03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3DA">
              <w:rPr>
                <w:rFonts w:ascii="Times New Roman" w:hAnsi="Times New Roman" w:cs="Times New Roman"/>
              </w:rPr>
              <w:t>Основные параметры математических моделей, используемых в процессе разработки алгоритмов и кодовой базы программных решений</w:t>
            </w:r>
            <w:r w:rsidRPr="001B03DA">
              <w:rPr>
                <w:rFonts w:ascii="Times New Roman" w:hAnsi="Times New Roman" w:cs="Times New Roman"/>
              </w:rPr>
              <w:t xml:space="preserve"> </w:t>
            </w:r>
          </w:p>
          <w:p w14:paraId="279375B2" w14:textId="77777777" w:rsidR="00751095" w:rsidRPr="001B03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3DA">
              <w:rPr>
                <w:rFonts w:ascii="Times New Roman" w:hAnsi="Times New Roman" w:cs="Times New Roman"/>
              </w:rPr>
              <w:t>Использовать различные методы и средства для проектирования автоматизированных систем</w:t>
            </w:r>
            <w:r w:rsidRPr="001B03DA">
              <w:rPr>
                <w:rFonts w:ascii="Times New Roman" w:hAnsi="Times New Roman" w:cs="Times New Roman"/>
              </w:rPr>
              <w:t xml:space="preserve">. </w:t>
            </w:r>
          </w:p>
          <w:p w14:paraId="5F16FA17" w14:textId="77777777" w:rsidR="00751095" w:rsidRPr="001B03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3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3DA">
              <w:rPr>
                <w:rFonts w:ascii="Times New Roman" w:hAnsi="Times New Roman" w:cs="Times New Roman"/>
              </w:rPr>
              <w:t>Инструментами моделирования процессов, происходящих в различных программных модулях информационных систем</w:t>
            </w:r>
            <w:r w:rsidRPr="001B03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B03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51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Архитектурный подход к реализации информационных систем.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информационной системы (ИС) как объекта архитектуры. Понятие архитектуры ИС. Уровни архитектуры ИС. Классификация ИС. Стандарт ANSI/IEEE Std 1471 -2000 Методика описания и проектирования архитектуры отдельных прикладных систем. Жизненный цикл информационной системы. Документация процесса создания информационных систем на всех стадиях жизненного цикла. Назначение и порядок разработки, форматы и виды справочных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43D4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6A3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Архитектура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414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 логические основы построения ЭВМ. Принципы архитектуры ЭВМ Фон Неймана. Основные блоки ЭВМ, их назначение и функциональные характеристики. Принципы построения и функционирования процессора, оперативной памяти и внешних устройств.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FB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DF2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0B0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FAD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0AC4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EE3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Базовые структуры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AB1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Информационно-управляющие системы, системы мониторинга и управления ресурсами, управляющие системы, cистемы управления производством, cистемы управления доступом.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3A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AE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FF5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E26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30E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0CB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Архитектуры вычислительных информационных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1E8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платформенных архитектур информационных систем. Централизованная архитектура. Автономная архитектура. Распределённая архитектура: распределённая вычислительная систем; промежуточное программное обеспечение; модель «клиент-сервер».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43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932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26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0210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DD99A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5B266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 Архитектурные стили информационных систем.</w:t>
            </w:r>
          </w:p>
        </w:tc>
      </w:tr>
      <w:tr w:rsidR="005B37A7" w:rsidRPr="005B37A7" w14:paraId="50E08A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BAF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и классификация архитектурных стилей.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023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архитектурного стиля. Классификация архитектурных стилей.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07CA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F3FF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A8D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A3D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E7D5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1AA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Базовые архитектурные стили.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690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Системы, основанные на потоках данных. Системы, использующие вызов с возвратом. Системы, использующие независимые компоненты. Системы, использующие централизованные хранилища данных. Виртуальные машины. Возможные варианты применения архитектурных стилей.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23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C402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B1BF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E62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E045E1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FF08E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Паттерны и фреймворки в архитектуре информационных систем.</w:t>
            </w:r>
          </w:p>
        </w:tc>
      </w:tr>
      <w:tr w:rsidR="005B37A7" w:rsidRPr="005B37A7" w14:paraId="3CC02E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A03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Шаблоны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478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шаблонов (паттернов). История появления, назначение, классификация паттернов. Структура паттерна. Классификация паттернов по цели и уровню. Примеры. Решение задач проектирования ИС с помощью паттернов. Антипаттерны.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720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17C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398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D086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A2690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B6A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Фреймворки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F1C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Фреймворки. Классификация фреймворков. Примеры фреймворков. Фреймворк Захмана. Фреймворк TOGAF. Фреймворк DoDAF.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0F1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D9A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7B0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D70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50B0B3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88F42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Стратегия развития организации и проектирование архитектуры информационных систем.</w:t>
            </w:r>
          </w:p>
        </w:tc>
      </w:tr>
      <w:tr w:rsidR="005B37A7" w:rsidRPr="005B37A7" w14:paraId="674CB8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A9D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Принципы проектирования архитектуры информационной системы в рамках ИТ-стратегии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7BF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Связь архитектуры информационных систем с ИТ-стратегией организации. Важность учета стратегии организации при планировании развития ИС. Анализ существующего состояния развития ИТ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CCF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68BA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B738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4F4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8B352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7B1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Состав работ по разработке ИТ-стратегии и ИТ-архитектуры.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6F61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ИТ-стратегии. Разработка архитектуры приложений. Разработка архитектуры приложений на основе концепции EAI. Разработка технологической архитектуры.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07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FC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5A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167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F6C5F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FC6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Инструментальные средства разработки и поддержания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830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графических средств представления проектных решений. CASE-технологии. CASE-средства: обзор, классификация. Применение CASE-технологий на всех этапах жизненного цикла информационных систем.</w:t>
            </w:r>
            <w:r w:rsidRPr="00352B6F">
              <w:rPr>
                <w:lang w:bidi="ru-RU"/>
              </w:rPr>
              <w:br/>
              <w:t>Инструментальные средства разработки информационных систем: VS, NetBeans, Eclipse, Delphi.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60B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91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F1C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625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51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51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657E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B03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Рыбальченко, М. В. Архитектура </w:t>
            </w:r>
            <w:proofErr w:type="spellStart"/>
            <w:proofErr w:type="gramStart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>информаци-онных</w:t>
            </w:r>
            <w:proofErr w:type="spellEnd"/>
            <w:proofErr w:type="gramEnd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 систем: учебное пособие для среднего профессионального образования / М. В. Рыбальченко. — Москва</w:t>
            </w:r>
            <w:proofErr w:type="gramStart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>, 2019. 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24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B03DA">
                <w:rPr>
                  <w:color w:val="00008B"/>
                  <w:u w:val="single"/>
                  <w:lang w:val="en-US"/>
                </w:rPr>
                <w:t>https://urait.ru/book/arhitekt ... a-informacionnyh-sistem-471751</w:t>
              </w:r>
            </w:hyperlink>
          </w:p>
        </w:tc>
      </w:tr>
      <w:tr w:rsidR="00262CF0" w:rsidRPr="007E6725" w14:paraId="2D75CE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9D4CC5" w14:textId="77777777" w:rsidR="00262CF0" w:rsidRPr="001B03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Астапчук, В. А. Архитектура корпоративных информационных систем / Астапчук В.А., </w:t>
            </w:r>
            <w:proofErr w:type="spellStart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>Тере-щенко</w:t>
            </w:r>
            <w:proofErr w:type="spellEnd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 П.В. - Новосибирск</w:t>
            </w:r>
            <w:proofErr w:type="gramStart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 НГТУ, 2015. - 75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972510" w14:textId="77777777" w:rsidR="00262CF0" w:rsidRPr="001B03DA" w:rsidRDefault="00C224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https://znanium.com/catalog/product/546624</w:t>
              </w:r>
            </w:hyperlink>
          </w:p>
        </w:tc>
      </w:tr>
      <w:tr w:rsidR="00262CF0" w:rsidRPr="007E6725" w14:paraId="405E77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8494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корпоративных информационных систем [Электронный ресурс] : учебное пособие / </w:t>
            </w:r>
            <w:proofErr w:type="spellStart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>Б.Б.Желваков</w:t>
            </w:r>
            <w:proofErr w:type="spellEnd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1B03DA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2012.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45FF43" w14:textId="77777777" w:rsidR="00262CF0" w:rsidRPr="007E6725" w:rsidRDefault="00C224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B03DA">
                <w:rPr>
                  <w:color w:val="00008B"/>
                  <w:u w:val="single"/>
                  <w:lang w:val="en-US"/>
                </w:rPr>
                <w:t xml:space="preserve">http://opac.unecon.ru/cgi-bin/ ... </w:t>
              </w:r>
              <w:r w:rsidR="00984247">
                <w:rPr>
                  <w:color w:val="00008B"/>
                  <w:u w:val="single"/>
                </w:rPr>
                <w:t>+5+1+F+1.2.840.10003.5.102+rus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51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55AE2F" w14:textId="77777777" w:rsidTr="007B550D">
        <w:tc>
          <w:tcPr>
            <w:tcW w:w="9345" w:type="dxa"/>
          </w:tcPr>
          <w:p w14:paraId="032D3B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Ramus</w:t>
            </w:r>
          </w:p>
        </w:tc>
      </w:tr>
      <w:tr w:rsidR="007B550D" w:rsidRPr="007E6725" w14:paraId="41197C5A" w14:textId="77777777" w:rsidTr="007B550D">
        <w:tc>
          <w:tcPr>
            <w:tcW w:w="9345" w:type="dxa"/>
          </w:tcPr>
          <w:p w14:paraId="670836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C638D1" w14:textId="77777777" w:rsidTr="007B550D">
        <w:tc>
          <w:tcPr>
            <w:tcW w:w="9345" w:type="dxa"/>
          </w:tcPr>
          <w:p w14:paraId="09C44C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C2A5AD" w14:textId="77777777" w:rsidTr="007B550D">
        <w:tc>
          <w:tcPr>
            <w:tcW w:w="9345" w:type="dxa"/>
          </w:tcPr>
          <w:p w14:paraId="317E85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3441E1" w14:textId="77777777" w:rsidTr="007B550D">
        <w:tc>
          <w:tcPr>
            <w:tcW w:w="9345" w:type="dxa"/>
          </w:tcPr>
          <w:p w14:paraId="0F5ABD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51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24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5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B03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03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03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03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03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B03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03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03D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03DA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B03DA">
              <w:rPr>
                <w:sz w:val="22"/>
                <w:szCs w:val="22"/>
                <w:lang w:val="en-US"/>
              </w:rPr>
              <w:t>Lenovo</w:t>
            </w:r>
            <w:r w:rsidRPr="001B03DA">
              <w:rPr>
                <w:sz w:val="22"/>
                <w:szCs w:val="22"/>
              </w:rPr>
              <w:t xml:space="preserve"> тип 1 (</w:t>
            </w:r>
            <w:r w:rsidRPr="001B03DA">
              <w:rPr>
                <w:sz w:val="22"/>
                <w:szCs w:val="22"/>
                <w:lang w:val="en-US"/>
              </w:rPr>
              <w:t>Core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</w:t>
            </w:r>
            <w:r w:rsidRPr="001B03DA">
              <w:rPr>
                <w:sz w:val="22"/>
                <w:szCs w:val="22"/>
              </w:rPr>
              <w:t xml:space="preserve">3 2100+монитор </w:t>
            </w:r>
            <w:r w:rsidRPr="001B03DA">
              <w:rPr>
                <w:sz w:val="22"/>
                <w:szCs w:val="22"/>
                <w:lang w:val="en-US"/>
              </w:rPr>
              <w:t>Acer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V</w:t>
            </w:r>
            <w:r w:rsidRPr="001B03DA">
              <w:rPr>
                <w:sz w:val="22"/>
                <w:szCs w:val="22"/>
              </w:rPr>
              <w:t xml:space="preserve">193) - 1 шт., Интерактивный проектор </w:t>
            </w:r>
            <w:r w:rsidRPr="001B03DA">
              <w:rPr>
                <w:sz w:val="22"/>
                <w:szCs w:val="22"/>
                <w:lang w:val="en-US"/>
              </w:rPr>
              <w:t>Epson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EB</w:t>
            </w:r>
            <w:r w:rsidRPr="001B03DA">
              <w:rPr>
                <w:sz w:val="22"/>
                <w:szCs w:val="22"/>
              </w:rPr>
              <w:t>-485</w:t>
            </w:r>
            <w:r w:rsidRPr="001B03DA">
              <w:rPr>
                <w:sz w:val="22"/>
                <w:szCs w:val="22"/>
                <w:lang w:val="en-US"/>
              </w:rPr>
              <w:t>Wi</w:t>
            </w:r>
            <w:r w:rsidRPr="001B03D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03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03DA" w14:paraId="1D71E904" w14:textId="77777777" w:rsidTr="008416EB">
        <w:tc>
          <w:tcPr>
            <w:tcW w:w="7797" w:type="dxa"/>
            <w:shd w:val="clear" w:color="auto" w:fill="auto"/>
          </w:tcPr>
          <w:p w14:paraId="1AD00AFD" w14:textId="77777777" w:rsidR="002C735C" w:rsidRPr="001B03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1B03DA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B03DA">
              <w:rPr>
                <w:sz w:val="22"/>
                <w:szCs w:val="22"/>
                <w:lang w:val="en-US"/>
              </w:rPr>
              <w:t>Intel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Core</w:t>
            </w:r>
            <w:r w:rsidRPr="001B03DA">
              <w:rPr>
                <w:sz w:val="22"/>
                <w:szCs w:val="22"/>
              </w:rPr>
              <w:t xml:space="preserve">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03DA">
              <w:rPr>
                <w:sz w:val="22"/>
                <w:szCs w:val="22"/>
              </w:rPr>
              <w:t xml:space="preserve">3 6100/ </w:t>
            </w:r>
            <w:r w:rsidRPr="001B03DA">
              <w:rPr>
                <w:sz w:val="22"/>
                <w:szCs w:val="22"/>
                <w:lang w:val="en-US"/>
              </w:rPr>
              <w:t>MSI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H</w:t>
            </w:r>
            <w:r w:rsidRPr="001B03DA">
              <w:rPr>
                <w:sz w:val="22"/>
                <w:szCs w:val="22"/>
              </w:rPr>
              <w:t>110</w:t>
            </w:r>
            <w:r w:rsidRPr="001B03DA">
              <w:rPr>
                <w:sz w:val="22"/>
                <w:szCs w:val="22"/>
                <w:lang w:val="en-US"/>
              </w:rPr>
              <w:t>M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PRO</w:t>
            </w:r>
            <w:r w:rsidRPr="001B03DA">
              <w:rPr>
                <w:sz w:val="22"/>
                <w:szCs w:val="22"/>
              </w:rPr>
              <w:t>-</w:t>
            </w:r>
            <w:r w:rsidRPr="001B03DA">
              <w:rPr>
                <w:sz w:val="22"/>
                <w:szCs w:val="22"/>
                <w:lang w:val="en-US"/>
              </w:rPr>
              <w:t>D</w:t>
            </w:r>
            <w:r w:rsidRPr="001B03DA">
              <w:rPr>
                <w:sz w:val="22"/>
                <w:szCs w:val="22"/>
              </w:rPr>
              <w:t xml:space="preserve">/ ОЗУ </w:t>
            </w:r>
            <w:r w:rsidRPr="001B03DA">
              <w:rPr>
                <w:sz w:val="22"/>
                <w:szCs w:val="22"/>
                <w:lang w:val="en-US"/>
              </w:rPr>
              <w:t>DDR</w:t>
            </w:r>
            <w:r w:rsidRPr="001B03DA">
              <w:rPr>
                <w:sz w:val="22"/>
                <w:szCs w:val="22"/>
              </w:rPr>
              <w:t>4 8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 xml:space="preserve"> 2400</w:t>
            </w:r>
            <w:r w:rsidRPr="001B03DA">
              <w:rPr>
                <w:sz w:val="22"/>
                <w:szCs w:val="22"/>
                <w:lang w:val="en-US"/>
              </w:rPr>
              <w:t>MHz</w:t>
            </w:r>
            <w:r w:rsidRPr="001B03DA">
              <w:rPr>
                <w:sz w:val="22"/>
                <w:szCs w:val="22"/>
              </w:rPr>
              <w:t>/</w:t>
            </w:r>
            <w:r w:rsidRPr="001B03DA">
              <w:rPr>
                <w:sz w:val="22"/>
                <w:szCs w:val="22"/>
                <w:lang w:val="en-US"/>
              </w:rPr>
              <w:t>SSD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SATA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III</w:t>
            </w:r>
            <w:r w:rsidRPr="001B03DA">
              <w:rPr>
                <w:sz w:val="22"/>
                <w:szCs w:val="22"/>
              </w:rPr>
              <w:t xml:space="preserve"> 240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>/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Qs</w:t>
            </w:r>
            <w:r w:rsidRPr="001B03DA">
              <w:rPr>
                <w:sz w:val="22"/>
                <w:szCs w:val="22"/>
              </w:rPr>
              <w:t>-180 400</w:t>
            </w:r>
            <w:r w:rsidRPr="001B03DA">
              <w:rPr>
                <w:sz w:val="22"/>
                <w:szCs w:val="22"/>
                <w:lang w:val="en-US"/>
              </w:rPr>
              <w:t>W</w:t>
            </w:r>
            <w:r w:rsidRPr="001B03DA">
              <w:rPr>
                <w:sz w:val="22"/>
                <w:szCs w:val="22"/>
              </w:rPr>
              <w:t xml:space="preserve">/Клавиатура + мышь </w:t>
            </w:r>
            <w:r w:rsidRPr="001B03DA">
              <w:rPr>
                <w:sz w:val="22"/>
                <w:szCs w:val="22"/>
                <w:lang w:val="en-US"/>
              </w:rPr>
              <w:t>Microsoft</w:t>
            </w:r>
            <w:r w:rsidRPr="001B03DA">
              <w:rPr>
                <w:sz w:val="22"/>
                <w:szCs w:val="22"/>
              </w:rPr>
              <w:t xml:space="preserve">400 </w:t>
            </w:r>
            <w:r w:rsidRPr="001B03DA">
              <w:rPr>
                <w:sz w:val="22"/>
                <w:szCs w:val="22"/>
                <w:lang w:val="en-US"/>
              </w:rPr>
              <w:t>for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Business</w:t>
            </w:r>
            <w:r w:rsidRPr="001B03DA">
              <w:rPr>
                <w:sz w:val="22"/>
                <w:szCs w:val="22"/>
              </w:rPr>
              <w:t xml:space="preserve">/монитор </w:t>
            </w:r>
            <w:r w:rsidRPr="001B03DA">
              <w:rPr>
                <w:sz w:val="22"/>
                <w:szCs w:val="22"/>
                <w:lang w:val="en-US"/>
              </w:rPr>
              <w:t>Asus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VS</w:t>
            </w:r>
            <w:r w:rsidRPr="001B03DA">
              <w:rPr>
                <w:sz w:val="22"/>
                <w:szCs w:val="22"/>
              </w:rPr>
              <w:t>228</w:t>
            </w:r>
            <w:r w:rsidRPr="001B03DA">
              <w:rPr>
                <w:sz w:val="22"/>
                <w:szCs w:val="22"/>
                <w:lang w:val="en-US"/>
              </w:rPr>
              <w:t>DE</w:t>
            </w:r>
            <w:r w:rsidRPr="001B03DA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x</w:t>
            </w:r>
            <w:r w:rsidRPr="001B03DA">
              <w:rPr>
                <w:sz w:val="22"/>
                <w:szCs w:val="22"/>
              </w:rPr>
              <w:t xml:space="preserve"> 400 - 1 шт., Ноутбук </w:t>
            </w:r>
            <w:r w:rsidRPr="001B03DA">
              <w:rPr>
                <w:sz w:val="22"/>
                <w:szCs w:val="22"/>
                <w:lang w:val="en-US"/>
              </w:rPr>
              <w:t>HP</w:t>
            </w:r>
            <w:r w:rsidRPr="001B03DA">
              <w:rPr>
                <w:sz w:val="22"/>
                <w:szCs w:val="22"/>
              </w:rPr>
              <w:t xml:space="preserve"> 250 </w:t>
            </w:r>
            <w:r w:rsidRPr="001B03DA">
              <w:rPr>
                <w:sz w:val="22"/>
                <w:szCs w:val="22"/>
                <w:lang w:val="en-US"/>
              </w:rPr>
              <w:t>G</w:t>
            </w:r>
            <w:r w:rsidRPr="001B03DA">
              <w:rPr>
                <w:sz w:val="22"/>
                <w:szCs w:val="22"/>
              </w:rPr>
              <w:t>6 1</w:t>
            </w:r>
            <w:r w:rsidRPr="001B03DA">
              <w:rPr>
                <w:sz w:val="22"/>
                <w:szCs w:val="22"/>
                <w:lang w:val="en-US"/>
              </w:rPr>
              <w:t>WY</w:t>
            </w:r>
            <w:r w:rsidRPr="001B03DA">
              <w:rPr>
                <w:sz w:val="22"/>
                <w:szCs w:val="22"/>
              </w:rPr>
              <w:t>58</w:t>
            </w:r>
            <w:r w:rsidRPr="001B03DA">
              <w:rPr>
                <w:sz w:val="22"/>
                <w:szCs w:val="22"/>
                <w:lang w:val="en-US"/>
              </w:rPr>
              <w:t>EA</w:t>
            </w:r>
            <w:r w:rsidRPr="001B03D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4252DE" w14:textId="77777777" w:rsidR="002C735C" w:rsidRPr="001B03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03DA" w14:paraId="79259F75" w14:textId="77777777" w:rsidTr="008416EB">
        <w:tc>
          <w:tcPr>
            <w:tcW w:w="7797" w:type="dxa"/>
            <w:shd w:val="clear" w:color="auto" w:fill="auto"/>
          </w:tcPr>
          <w:p w14:paraId="3604F42D" w14:textId="77777777" w:rsidR="002C735C" w:rsidRPr="001B03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03D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03D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B03DA">
              <w:rPr>
                <w:sz w:val="22"/>
                <w:szCs w:val="22"/>
                <w:lang w:val="en-US"/>
              </w:rPr>
              <w:t>Intel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</w:t>
            </w:r>
            <w:r w:rsidRPr="001B03DA">
              <w:rPr>
                <w:sz w:val="22"/>
                <w:szCs w:val="22"/>
              </w:rPr>
              <w:t>5-7400/16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>/1</w:t>
            </w:r>
            <w:r w:rsidRPr="001B03DA">
              <w:rPr>
                <w:sz w:val="22"/>
                <w:szCs w:val="22"/>
                <w:lang w:val="en-US"/>
              </w:rPr>
              <w:t>Tb</w:t>
            </w:r>
            <w:r w:rsidRPr="001B03DA">
              <w:rPr>
                <w:sz w:val="22"/>
                <w:szCs w:val="22"/>
              </w:rPr>
              <w:t xml:space="preserve">/ видеокарта </w:t>
            </w:r>
            <w:r w:rsidRPr="001B03DA">
              <w:rPr>
                <w:sz w:val="22"/>
                <w:szCs w:val="22"/>
                <w:lang w:val="en-US"/>
              </w:rPr>
              <w:t>NVIDIA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GeForce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GT</w:t>
            </w:r>
            <w:r w:rsidRPr="001B03DA">
              <w:rPr>
                <w:sz w:val="22"/>
                <w:szCs w:val="22"/>
              </w:rPr>
              <w:t xml:space="preserve"> 710/Монитор </w:t>
            </w:r>
            <w:r w:rsidRPr="001B03DA">
              <w:rPr>
                <w:sz w:val="22"/>
                <w:szCs w:val="22"/>
                <w:lang w:val="en-US"/>
              </w:rPr>
              <w:t>DELL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</w:t>
            </w:r>
            <w:r w:rsidRPr="001B03DA">
              <w:rPr>
                <w:sz w:val="22"/>
                <w:szCs w:val="22"/>
              </w:rPr>
              <w:t>2218</w:t>
            </w:r>
            <w:r w:rsidRPr="001B03DA">
              <w:rPr>
                <w:sz w:val="22"/>
                <w:szCs w:val="22"/>
                <w:lang w:val="en-US"/>
              </w:rPr>
              <w:t>H</w:t>
            </w:r>
            <w:r w:rsidRPr="001B03D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Switch</w:t>
            </w:r>
            <w:r w:rsidRPr="001B03D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x</w:t>
            </w:r>
            <w:r w:rsidRPr="001B03D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B03DA">
              <w:rPr>
                <w:sz w:val="22"/>
                <w:szCs w:val="22"/>
              </w:rPr>
              <w:t>подпружинен.ручной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MW</w:t>
            </w:r>
            <w:r w:rsidRPr="001B03DA">
              <w:rPr>
                <w:sz w:val="22"/>
                <w:szCs w:val="22"/>
              </w:rPr>
              <w:t xml:space="preserve">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B03DA">
              <w:rPr>
                <w:sz w:val="22"/>
                <w:szCs w:val="22"/>
              </w:rPr>
              <w:t xml:space="preserve"> 200х200см (</w:t>
            </w:r>
            <w:r w:rsidRPr="001B03DA">
              <w:rPr>
                <w:sz w:val="22"/>
                <w:szCs w:val="22"/>
                <w:lang w:val="en-US"/>
              </w:rPr>
              <w:t>S</w:t>
            </w:r>
            <w:r w:rsidRPr="001B03DA">
              <w:rPr>
                <w:sz w:val="22"/>
                <w:szCs w:val="22"/>
              </w:rPr>
              <w:t>/</w:t>
            </w:r>
            <w:r w:rsidRPr="001B03DA">
              <w:rPr>
                <w:sz w:val="22"/>
                <w:szCs w:val="22"/>
                <w:lang w:val="en-US"/>
              </w:rPr>
              <w:t>N</w:t>
            </w:r>
            <w:r w:rsidRPr="001B03D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184540" w14:textId="77777777" w:rsidR="002C735C" w:rsidRPr="001B03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51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51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5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51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03DA" w14:paraId="24BB97FF" w14:textId="77777777" w:rsidTr="00BC0DFC">
        <w:tc>
          <w:tcPr>
            <w:tcW w:w="562" w:type="dxa"/>
          </w:tcPr>
          <w:p w14:paraId="2E53B3E3" w14:textId="77777777" w:rsidR="001B03DA" w:rsidRPr="004657EE" w:rsidRDefault="001B03DA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28CFDF" w14:textId="77777777" w:rsidR="001B03DA" w:rsidRPr="001B03DA" w:rsidRDefault="001B03DA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3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52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B03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3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52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B03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B03DA" w14:paraId="5A1C9382" w14:textId="77777777" w:rsidTr="00801458">
        <w:tc>
          <w:tcPr>
            <w:tcW w:w="2336" w:type="dxa"/>
          </w:tcPr>
          <w:p w14:paraId="4C518DAB" w14:textId="77777777" w:rsidR="005D65A5" w:rsidRPr="001B03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3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B03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3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B03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3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B03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3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B03DA" w14:paraId="07658034" w14:textId="77777777" w:rsidTr="00801458">
        <w:tc>
          <w:tcPr>
            <w:tcW w:w="2336" w:type="dxa"/>
          </w:tcPr>
          <w:p w14:paraId="1553D698" w14:textId="78F29BFB" w:rsidR="005D65A5" w:rsidRPr="001B03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B03DA" w14:paraId="39C3FA33" w14:textId="77777777" w:rsidTr="00801458">
        <w:tc>
          <w:tcPr>
            <w:tcW w:w="2336" w:type="dxa"/>
          </w:tcPr>
          <w:p w14:paraId="33634B68" w14:textId="77777777" w:rsidR="005D65A5" w:rsidRPr="001B03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50B106" w14:textId="77777777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9A3D74B" w14:textId="77777777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874738" w14:textId="77777777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5D65A5" w:rsidRPr="001B03DA" w14:paraId="6BA4B43A" w14:textId="77777777" w:rsidTr="00801458">
        <w:tc>
          <w:tcPr>
            <w:tcW w:w="2336" w:type="dxa"/>
          </w:tcPr>
          <w:p w14:paraId="2E623B9D" w14:textId="77777777" w:rsidR="005D65A5" w:rsidRPr="001B03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95BBA6" w14:textId="77777777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4C78F7" w14:textId="77777777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C97546" w14:textId="77777777" w:rsidR="005D65A5" w:rsidRPr="001B03DA" w:rsidRDefault="007478E0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B03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B03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5202"/>
      <w:r w:rsidRPr="001B03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02B997F" w:rsidR="00C23E7F" w:rsidRPr="001B03D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03DA" w:rsidRPr="001B03DA" w14:paraId="68CBA5DB" w14:textId="77777777" w:rsidTr="00BC0DFC">
        <w:tc>
          <w:tcPr>
            <w:tcW w:w="562" w:type="dxa"/>
          </w:tcPr>
          <w:p w14:paraId="60323A08" w14:textId="77777777" w:rsidR="001B03DA" w:rsidRPr="001B03DA" w:rsidRDefault="001B03DA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E928B7" w14:textId="77777777" w:rsidR="001B03DA" w:rsidRPr="001B03DA" w:rsidRDefault="001B03DA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03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AC81D9" w14:textId="77777777" w:rsidR="001B03DA" w:rsidRPr="001B03DA" w:rsidRDefault="001B03D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B03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5203"/>
      <w:r w:rsidRPr="001B03D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B03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B03DA" w14:paraId="0267C479" w14:textId="77777777" w:rsidTr="00801458">
        <w:tc>
          <w:tcPr>
            <w:tcW w:w="2500" w:type="pct"/>
          </w:tcPr>
          <w:p w14:paraId="37F699C9" w14:textId="77777777" w:rsidR="00B8237E" w:rsidRPr="001B03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3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B03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3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B03DA" w14:paraId="3F240151" w14:textId="77777777" w:rsidTr="00801458">
        <w:tc>
          <w:tcPr>
            <w:tcW w:w="2500" w:type="pct"/>
          </w:tcPr>
          <w:p w14:paraId="61E91592" w14:textId="61A0874C" w:rsidR="00B8237E" w:rsidRPr="001B03DA" w:rsidRDefault="00B8237E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B03DA" w:rsidRDefault="005C548A" w:rsidP="00801458">
            <w:pPr>
              <w:rPr>
                <w:rFonts w:ascii="Times New Roman" w:hAnsi="Times New Roman" w:cs="Times New Roman"/>
              </w:rPr>
            </w:pPr>
            <w:r w:rsidRPr="001B03DA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1B03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52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C664F" w14:textId="77777777" w:rsidR="00C224A2" w:rsidRDefault="00C224A2" w:rsidP="00315CA6">
      <w:pPr>
        <w:spacing w:after="0" w:line="240" w:lineRule="auto"/>
      </w:pPr>
      <w:r>
        <w:separator/>
      </w:r>
    </w:p>
  </w:endnote>
  <w:endnote w:type="continuationSeparator" w:id="0">
    <w:p w14:paraId="539A2DC0" w14:textId="77777777" w:rsidR="00C224A2" w:rsidRDefault="00C224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A15C7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7E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4C832" w14:textId="77777777" w:rsidR="00C224A2" w:rsidRDefault="00C224A2" w:rsidP="00315CA6">
      <w:pPr>
        <w:spacing w:after="0" w:line="240" w:lineRule="auto"/>
      </w:pPr>
      <w:r>
        <w:separator/>
      </w:r>
    </w:p>
  </w:footnote>
  <w:footnote w:type="continuationSeparator" w:id="0">
    <w:p w14:paraId="30F987F6" w14:textId="77777777" w:rsidR="00C224A2" w:rsidRDefault="00C224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03D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57EE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390E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24A2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5466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arhitektura-informacionnyh-sistem-47175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cgi-bin/zgate.exe?present+680+default+5+1+F+1.2.840.10003.5.102+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2DBAF-1F91-4237-A04D-C4B0E500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3171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